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787F9" w14:textId="77777777" w:rsidR="002B39E6" w:rsidRPr="002B39E6" w:rsidRDefault="001549B5" w:rsidP="002B39E6">
      <w:pPr>
        <w:spacing w:after="160" w:line="288" w:lineRule="auto"/>
        <w:jc w:val="center"/>
        <w:rPr>
          <w:rFonts w:ascii="Times New Roman" w:eastAsia="Times New Roman" w:hAnsi="Times New Roman" w:cs="Times New Roman"/>
          <w:b/>
          <w:iCs/>
          <w:sz w:val="32"/>
          <w:szCs w:val="36"/>
        </w:rPr>
      </w:pPr>
      <w:r w:rsidRPr="002B39E6">
        <w:rPr>
          <w:rFonts w:ascii="Times New Roman" w:eastAsia="Times New Roman" w:hAnsi="Times New Roman" w:cs="Times New Roman"/>
          <w:b/>
          <w:iCs/>
          <w:sz w:val="32"/>
          <w:szCs w:val="36"/>
        </w:rPr>
        <w:t>Những Lời Khai Thị Trí Huệ Trong Kinh Kim Cang</w:t>
      </w:r>
    </w:p>
    <w:p w14:paraId="0413D071" w14:textId="5D9C6765" w:rsidR="002B39E6" w:rsidRPr="002B39E6" w:rsidRDefault="001549B5" w:rsidP="002B39E6">
      <w:pPr>
        <w:spacing w:after="0" w:line="288" w:lineRule="auto"/>
        <w:rPr>
          <w:rFonts w:ascii="Times New Roman" w:eastAsia="Times New Roman" w:hAnsi="Times New Roman" w:cs="Times New Roman"/>
          <w:sz w:val="28"/>
          <w:szCs w:val="24"/>
        </w:rPr>
      </w:pPr>
      <w:r w:rsidRPr="002B39E6">
        <w:rPr>
          <w:rFonts w:ascii="Times New Roman" w:eastAsia="Times New Roman" w:hAnsi="Times New Roman" w:cs="Times New Roman"/>
          <w:b/>
          <w:iCs/>
          <w:sz w:val="28"/>
          <w:szCs w:val="28"/>
        </w:rPr>
        <w:t>Chủ Đề 154:</w:t>
      </w:r>
      <w:r w:rsidRPr="002B39E6">
        <w:rPr>
          <w:rFonts w:ascii="Times New Roman" w:eastAsia="Times New Roman" w:hAnsi="Times New Roman" w:cs="Times New Roman"/>
          <w:iCs/>
          <w:sz w:val="28"/>
          <w:szCs w:val="28"/>
        </w:rPr>
        <w:t xml:space="preserve"> </w:t>
      </w:r>
      <w:r w:rsidRPr="002B39E6">
        <w:rPr>
          <w:rFonts w:ascii="Times New Roman" w:eastAsia="Times New Roman" w:hAnsi="Times New Roman" w:cs="Times New Roman"/>
          <w:b/>
          <w:bCs/>
          <w:sz w:val="28"/>
          <w:szCs w:val="28"/>
        </w:rPr>
        <w:t>Hoặc Nói Niệm Phật Chẳng Phải Là Quán</w:t>
      </w:r>
    </w:p>
    <w:p w14:paraId="3322BC37" w14:textId="21658B91" w:rsidR="00C238C0" w:rsidRDefault="00C238C0" w:rsidP="00C238C0">
      <w:pPr>
        <w:spacing w:after="0" w:line="288" w:lineRule="auto"/>
        <w:rPr>
          <w:rFonts w:ascii="Times New Roman" w:eastAsia="Times New Roman" w:hAnsi="Times New Roman" w:cs="Times New Roman"/>
          <w:b/>
          <w:bCs/>
          <w:sz w:val="28"/>
          <w:szCs w:val="28"/>
        </w:rPr>
      </w:pPr>
      <w:r w:rsidRPr="00C238C0">
        <w:rPr>
          <w:rFonts w:ascii="Times New Roman" w:eastAsia="Times New Roman" w:hAnsi="Times New Roman" w:cs="Times New Roman"/>
          <w:b/>
          <w:bCs/>
          <w:sz w:val="28"/>
          <w:szCs w:val="28"/>
        </w:rPr>
        <w:t>Chủ giảng:</w:t>
      </w:r>
      <w:r w:rsidRPr="00C238C0">
        <w:rPr>
          <w:rFonts w:ascii="Times New Roman" w:eastAsia="Times New Roman" w:hAnsi="Times New Roman" w:cs="Times New Roman"/>
          <w:bCs/>
          <w:sz w:val="28"/>
          <w:szCs w:val="28"/>
        </w:rPr>
        <w:t xml:space="preserve"> Pháp sư Tịnh Không</w:t>
      </w:r>
    </w:p>
    <w:p w14:paraId="1D8B2DD7" w14:textId="3D2AEF15" w:rsidR="001549B5" w:rsidRPr="002B39E6" w:rsidRDefault="001549B5" w:rsidP="002B39E6">
      <w:pPr>
        <w:spacing w:after="0" w:line="288" w:lineRule="auto"/>
        <w:rPr>
          <w:rFonts w:ascii="Times New Roman" w:eastAsia="Times New Roman" w:hAnsi="Times New Roman" w:cs="Times New Roman"/>
          <w:sz w:val="28"/>
          <w:szCs w:val="28"/>
        </w:rPr>
      </w:pPr>
      <w:r w:rsidRPr="002B39E6">
        <w:rPr>
          <w:rFonts w:ascii="Times New Roman" w:eastAsia="Times New Roman" w:hAnsi="Times New Roman" w:cs="Times New Roman"/>
          <w:b/>
          <w:bCs/>
          <w:sz w:val="28"/>
          <w:szCs w:val="28"/>
        </w:rPr>
        <w:t>Thời gian:</w:t>
      </w:r>
      <w:r w:rsidRPr="002B39E6">
        <w:rPr>
          <w:rFonts w:ascii="Times New Roman" w:eastAsia="Times New Roman" w:hAnsi="Times New Roman" w:cs="Times New Roman"/>
          <w:sz w:val="28"/>
          <w:szCs w:val="28"/>
        </w:rPr>
        <w:t xml:space="preserve"> Tháng 05 năm 1995</w:t>
      </w:r>
    </w:p>
    <w:p w14:paraId="7F6A518A" w14:textId="77777777" w:rsidR="001549B5" w:rsidRPr="002B39E6" w:rsidRDefault="001549B5" w:rsidP="002B39E6">
      <w:pPr>
        <w:spacing w:after="0" w:line="288" w:lineRule="auto"/>
        <w:rPr>
          <w:rFonts w:ascii="Times New Roman" w:eastAsia="Times New Roman" w:hAnsi="Times New Roman" w:cs="Times New Roman"/>
          <w:sz w:val="28"/>
          <w:szCs w:val="28"/>
        </w:rPr>
      </w:pPr>
      <w:r w:rsidRPr="002B39E6">
        <w:rPr>
          <w:rFonts w:ascii="Times New Roman" w:eastAsia="Times New Roman" w:hAnsi="Times New Roman" w:cs="Times New Roman"/>
          <w:b/>
          <w:bCs/>
          <w:sz w:val="28"/>
          <w:szCs w:val="28"/>
        </w:rPr>
        <w:t>Địa điểm:</w:t>
      </w:r>
      <w:r w:rsidRPr="002B39E6">
        <w:rPr>
          <w:rFonts w:ascii="Times New Roman" w:eastAsia="Times New Roman" w:hAnsi="Times New Roman" w:cs="Times New Roman"/>
          <w:sz w:val="28"/>
          <w:szCs w:val="28"/>
        </w:rPr>
        <w:t xml:space="preserve"> Cư Sĩ Lâm Phật Giáo Singapore</w:t>
      </w:r>
    </w:p>
    <w:p w14:paraId="2CC7236E" w14:textId="77777777" w:rsidR="001549B5" w:rsidRPr="002B39E6" w:rsidRDefault="001549B5" w:rsidP="002B39E6">
      <w:pPr>
        <w:spacing w:after="0" w:line="288" w:lineRule="auto"/>
        <w:rPr>
          <w:rFonts w:ascii="Times New Roman" w:eastAsia="Times New Roman" w:hAnsi="Times New Roman" w:cs="Times New Roman"/>
          <w:sz w:val="28"/>
          <w:szCs w:val="28"/>
        </w:rPr>
      </w:pPr>
      <w:r w:rsidRPr="002B39E6">
        <w:rPr>
          <w:rFonts w:ascii="Times New Roman" w:eastAsia="Times New Roman" w:hAnsi="Times New Roman" w:cs="Times New Roman"/>
          <w:b/>
          <w:bCs/>
          <w:sz w:val="28"/>
          <w:szCs w:val="28"/>
        </w:rPr>
        <w:t>Trích lục từ:</w:t>
      </w:r>
      <w:r w:rsidRPr="002B39E6">
        <w:rPr>
          <w:rFonts w:ascii="Times New Roman" w:eastAsia="Times New Roman" w:hAnsi="Times New Roman" w:cs="Times New Roman"/>
          <w:sz w:val="28"/>
          <w:szCs w:val="28"/>
        </w:rPr>
        <w:t xml:space="preserve"> Báo cáo nghiên cứu Kim Cang Bát Nhã (Tập 010)</w:t>
      </w:r>
    </w:p>
    <w:p w14:paraId="6EA6F605" w14:textId="77777777" w:rsidR="001549B5" w:rsidRPr="002B39E6" w:rsidRDefault="001549B5" w:rsidP="002B39E6">
      <w:pPr>
        <w:spacing w:after="0" w:line="288" w:lineRule="auto"/>
        <w:rPr>
          <w:rFonts w:ascii="Times New Roman" w:eastAsia="Times New Roman" w:hAnsi="Times New Roman" w:cs="Times New Roman"/>
          <w:sz w:val="28"/>
          <w:szCs w:val="28"/>
        </w:rPr>
      </w:pPr>
      <w:r w:rsidRPr="002B39E6">
        <w:rPr>
          <w:rFonts w:ascii="Times New Roman" w:eastAsia="Times New Roman" w:hAnsi="Times New Roman" w:cs="Times New Roman"/>
          <w:b/>
          <w:sz w:val="28"/>
          <w:szCs w:val="28"/>
        </w:rPr>
        <w:t>Chuyển ngữ:</w:t>
      </w:r>
      <w:r w:rsidRPr="002B39E6">
        <w:rPr>
          <w:rFonts w:ascii="Times New Roman" w:eastAsia="Times New Roman" w:hAnsi="Times New Roman" w:cs="Times New Roman"/>
          <w:sz w:val="28"/>
          <w:szCs w:val="28"/>
        </w:rPr>
        <w:t xml:space="preserve"> Tịch Minh</w:t>
      </w:r>
    </w:p>
    <w:p w14:paraId="16390D76" w14:textId="1A7939F4" w:rsidR="001549B5" w:rsidRPr="002B39E6" w:rsidRDefault="002B39E6" w:rsidP="004C570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5C63439" w14:textId="77777777" w:rsidR="00867D6D" w:rsidRPr="002B39E6" w:rsidRDefault="00867D6D" w:rsidP="002B39E6">
      <w:pPr>
        <w:spacing w:after="160" w:line="288" w:lineRule="auto"/>
        <w:ind w:firstLine="540"/>
        <w:jc w:val="both"/>
        <w:rPr>
          <w:rFonts w:ascii="Times New Roman" w:eastAsia="Times New Roman" w:hAnsi="Times New Roman" w:cs="Times New Roman"/>
          <w:b/>
          <w:sz w:val="28"/>
          <w:szCs w:val="28"/>
        </w:rPr>
      </w:pPr>
      <w:r w:rsidRPr="002B39E6">
        <w:rPr>
          <w:rFonts w:ascii="Times New Roman" w:eastAsia="DFKai-SB" w:hAnsi="Times New Roman" w:cs="Times New Roman" w:hint="eastAsia"/>
          <w:b/>
          <w:bCs/>
          <w:sz w:val="28"/>
          <w:szCs w:val="28"/>
        </w:rPr>
        <w:t>【</w:t>
      </w:r>
      <w:r w:rsidRPr="002B39E6">
        <w:rPr>
          <w:rFonts w:ascii="Times New Roman" w:eastAsia="Times New Roman" w:hAnsi="Times New Roman" w:cs="Times New Roman"/>
          <w:b/>
          <w:bCs/>
          <w:sz w:val="28"/>
          <w:szCs w:val="28"/>
        </w:rPr>
        <w:t>Hoặc nói niệm Phật chẳng phải là Quán</w:t>
      </w:r>
      <w:r w:rsidRPr="002B39E6">
        <w:rPr>
          <w:rFonts w:ascii="Times New Roman" w:eastAsia="DFKai-SB" w:hAnsi="Times New Roman" w:cs="Times New Roman"/>
          <w:b/>
          <w:bCs/>
          <w:sz w:val="28"/>
          <w:szCs w:val="28"/>
        </w:rPr>
        <w:t>】</w:t>
      </w:r>
    </w:p>
    <w:p w14:paraId="3FCE25B4"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Đây là điều mà rất nhiều, rất nhiều người đã hiểu lầm ý nghĩa. Họ cho rằng niệm Phật chẳng phải là quán chiếu, cho nên mới bài xích pháp môn Niệm Phật, xem thường pháp môn Niệm Phật, chẳng hề xem pháp môn Niệm Phật ra gì cả.</w:t>
      </w:r>
    </w:p>
    <w:p w14:paraId="628950AA"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Lời này chẳng đúng, cách nói này sai rồi.</w:t>
      </w:r>
    </w:p>
    <w:p w14:paraId="48E887A3"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Thật tình mà nói, điều này đến phần sau tôi sẽ giảng giải cho chư vị nghe. Nguyên nhân căn bản là:</w:t>
      </w:r>
    </w:p>
    <w:p w14:paraId="1BA8580D"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Thứ nhất, là do chưa thật sự thấu triệt giáo lý, cho nên mới có sự hiểu lầm này. Nếu thật sự thấu triệt, thật sự hiểu rõ ràng rồi, thì làm sao có sự hiểu lầm cho được? Không thể nào có chuyện hiểu lầm.</w:t>
      </w:r>
    </w:p>
    <w:p w14:paraId="2446AA6A"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Thứ hai, là công phu tu hành của quý vị chưa nắm được yếu chỉ, nghĩa là công phu của quý vị chưa đắc lực.</w:t>
      </w:r>
    </w:p>
    <w:p w14:paraId="4604671E" w14:textId="77777777" w:rsidR="00867D6D" w:rsidRPr="002B39E6" w:rsidRDefault="00867D6D" w:rsidP="002B39E6">
      <w:pPr>
        <w:spacing w:after="160" w:line="288" w:lineRule="auto"/>
        <w:ind w:firstLine="540"/>
        <w:jc w:val="both"/>
        <w:rPr>
          <w:rFonts w:ascii="Times New Roman" w:eastAsia="Times New Roman" w:hAnsi="Times New Roman" w:cs="Times New Roman"/>
          <w:sz w:val="28"/>
          <w:szCs w:val="28"/>
        </w:rPr>
      </w:pPr>
      <w:r w:rsidRPr="002B39E6">
        <w:rPr>
          <w:rFonts w:ascii="Times New Roman" w:eastAsia="Times New Roman" w:hAnsi="Times New Roman" w:cs="Times New Roman"/>
          <w:sz w:val="28"/>
          <w:szCs w:val="28"/>
        </w:rPr>
        <w:t>Người công phu đắc lực thì sẽ không còn phân biệt, chấp trước. Bởi vì công phu đã đắc lực rồi thì phá được phân biệt chấp trước, đây là điều nhất định. Bất luận là hành môn nào, tám vạn bốn ngàn pháp môn đều giống như nhau cả.</w:t>
      </w:r>
    </w:p>
    <w:p w14:paraId="18C63BA6" w14:textId="073028DD" w:rsidR="006D1469" w:rsidRPr="002B39E6" w:rsidRDefault="00867D6D" w:rsidP="002B39E6">
      <w:pPr>
        <w:spacing w:after="160" w:line="288" w:lineRule="auto"/>
        <w:ind w:firstLine="540"/>
        <w:jc w:val="both"/>
        <w:rPr>
          <w:rFonts w:ascii="Times New Roman" w:hAnsi="Times New Roman" w:cs="Times New Roman"/>
          <w:sz w:val="28"/>
        </w:rPr>
      </w:pPr>
      <w:r w:rsidRPr="002B39E6">
        <w:rPr>
          <w:rFonts w:ascii="Times New Roman" w:eastAsia="Times New Roman" w:hAnsi="Times New Roman" w:cs="Times New Roman"/>
          <w:sz w:val="28"/>
          <w:szCs w:val="28"/>
        </w:rPr>
        <w:t>Tâm người ấy thanh tịnh, tâm bình đẳng, đây chính là công phu đắc lực rồi vậy.</w:t>
      </w:r>
    </w:p>
    <w:sectPr w:rsidR="006D1469" w:rsidRPr="002B39E6" w:rsidSect="002B39E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10D5D" w14:textId="77777777" w:rsidR="002B39E6" w:rsidRDefault="002B39E6" w:rsidP="002B39E6">
      <w:pPr>
        <w:spacing w:after="0" w:line="240" w:lineRule="auto"/>
      </w:pPr>
      <w:r>
        <w:separator/>
      </w:r>
    </w:p>
  </w:endnote>
  <w:endnote w:type="continuationSeparator" w:id="0">
    <w:p w14:paraId="15BEBA17" w14:textId="77777777" w:rsidR="002B39E6" w:rsidRDefault="002B39E6" w:rsidP="002B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4098D" w14:textId="77777777" w:rsidR="002B39E6" w:rsidRDefault="002B39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69BDD" w14:textId="4F418861" w:rsidR="002B39E6" w:rsidRPr="002B39E6" w:rsidRDefault="002B39E6" w:rsidP="002B39E6">
    <w:pPr>
      <w:pStyle w:val="Footer"/>
      <w:tabs>
        <w:tab w:val="clear" w:pos="4513"/>
        <w:tab w:val="clear" w:pos="9026"/>
      </w:tabs>
      <w:jc w:val="center"/>
      <w:rPr>
        <w:rFonts w:ascii="Times New Roman" w:hAnsi="Times New Roman" w:cs="Times New Roman"/>
        <w:sz w:val="24"/>
      </w:rPr>
    </w:pPr>
    <w:r w:rsidRPr="002B39E6">
      <w:rPr>
        <w:rFonts w:ascii="Times New Roman" w:hAnsi="Times New Roman" w:cs="Times New Roman"/>
        <w:sz w:val="24"/>
      </w:rPr>
      <w:fldChar w:fldCharType="begin"/>
    </w:r>
    <w:r w:rsidRPr="002B39E6">
      <w:rPr>
        <w:rFonts w:ascii="Times New Roman" w:hAnsi="Times New Roman" w:cs="Times New Roman"/>
        <w:sz w:val="24"/>
      </w:rPr>
      <w:instrText xml:space="preserve"> PAGE  \* MERGEFORMAT </w:instrText>
    </w:r>
    <w:r w:rsidRPr="002B39E6">
      <w:rPr>
        <w:rFonts w:ascii="Times New Roman" w:hAnsi="Times New Roman" w:cs="Times New Roman"/>
        <w:sz w:val="24"/>
      </w:rPr>
      <w:fldChar w:fldCharType="separate"/>
    </w:r>
    <w:r w:rsidRPr="002B39E6">
      <w:rPr>
        <w:rFonts w:ascii="Times New Roman" w:hAnsi="Times New Roman" w:cs="Times New Roman"/>
        <w:noProof/>
        <w:sz w:val="24"/>
      </w:rPr>
      <w:t>1</w:t>
    </w:r>
    <w:r w:rsidRPr="002B39E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95379" w14:textId="77777777" w:rsidR="002B39E6" w:rsidRDefault="002B39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2AC2E" w14:textId="77777777" w:rsidR="002B39E6" w:rsidRDefault="002B39E6" w:rsidP="002B39E6">
      <w:pPr>
        <w:spacing w:after="0" w:line="240" w:lineRule="auto"/>
      </w:pPr>
      <w:r>
        <w:separator/>
      </w:r>
    </w:p>
  </w:footnote>
  <w:footnote w:type="continuationSeparator" w:id="0">
    <w:p w14:paraId="306AFC3F" w14:textId="77777777" w:rsidR="002B39E6" w:rsidRDefault="002B39E6" w:rsidP="002B39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A0665" w14:textId="77777777" w:rsidR="002B39E6" w:rsidRDefault="002B39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F88A0" w14:textId="77777777" w:rsidR="002B39E6" w:rsidRDefault="002B39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2698A" w14:textId="77777777" w:rsidR="002B39E6" w:rsidRDefault="002B39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709C"/>
    <w:rsid w:val="000352CE"/>
    <w:rsid w:val="001549B5"/>
    <w:rsid w:val="002B39E6"/>
    <w:rsid w:val="004C5706"/>
    <w:rsid w:val="0065709C"/>
    <w:rsid w:val="006D1469"/>
    <w:rsid w:val="0079251A"/>
    <w:rsid w:val="00806B7D"/>
    <w:rsid w:val="00867D6D"/>
    <w:rsid w:val="00C238C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4467"/>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67D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67D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67D6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B3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9E6"/>
  </w:style>
  <w:style w:type="paragraph" w:styleId="Footer">
    <w:name w:val="footer"/>
    <w:basedOn w:val="Normal"/>
    <w:link w:val="FooterChar"/>
    <w:uiPriority w:val="99"/>
    <w:unhideWhenUsed/>
    <w:rsid w:val="002B3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88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194</Words>
  <Characters>1110</Characters>
  <Application>Microsoft Office Word</Application>
  <DocSecurity>0</DocSecurity>
  <Lines>9</Lines>
  <Paragraphs>2</Paragraphs>
  <ScaleCrop>false</ScaleCrop>
  <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2026-01-05T01:54:00Z</dcterms:created>
  <dcterms:modified xsi:type="dcterms:W3CDTF">2026-10-23T03:20:00Z</dcterms:modified>
</cp:coreProperties>
</file>